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-176" w:type="dxa"/>
        <w:tblW w:w="10182" w:type="dxa"/>
        <w:pPr>
          <w:ind w:left="-176"/>
        </w:pPr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>
        <w:trPr>
          <w:cantSplit w:val="0"/>
          <w:trHeight w:val="1210" w:hRule="atLeast"/>
        </w:trPr>
        <w:tc>
          <w:tcPr>
            <w:tcW w:w="10182" w:type="dxa"/>
            <w:gridSpan w:val="10"/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447675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val="SMDATA_16_BMvX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wQ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0"/>
          <w:trHeight w:val="1336" w:hRule="atLeast"/>
        </w:trPr>
        <w:tc>
          <w:tcPr>
            <w:tcW w:w="10182" w:type="dxa"/>
            <w:gridSpan w:val="10"/>
            <w:tmTcPr id="1742195460" protected="0"/>
          </w:tcPr>
          <w:p>
            <w:pPr>
              <w:spacing w:after="0" w:line="276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/>
            <w:bookmarkStart w:id="0" w:name="r06"/>
            <w:r/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КЕМЕРОВСКАЯ ОБЛАСТЬ-Кузбасс</w:t>
            </w: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r>
          </w:p>
          <w:p>
            <w:pPr>
              <w:spacing w:after="0" w:line="276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Анжеро-Судженский городской округ</w:t>
            </w:r>
          </w:p>
          <w:p>
            <w:pPr>
              <w:ind w:right="170"/>
              <w:spacing w:after="0" w:line="276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Администрация Анжеро-Судженского</w:t>
            </w:r>
            <w:r/>
            <w:bookmarkEnd w:id="0"/>
            <w:r/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r>
          </w:p>
          <w:p>
            <w:pPr>
              <w:spacing w:after="0" w:line="360" w:lineRule="auto"/>
              <w:jc w:val="center"/>
              <w:suppressAutoHyphens/>
              <w:hyphenationLines w:val="0"/>
              <w:rPr>
                <w:rFonts w:ascii="Arial Narrow" w:hAnsi="Arial Narrow" w:eastAsia="Times New Roman" w:cs="Times New Roman"/>
                <w:b/>
                <w:caps/>
                <w:sz w:val="26"/>
                <w:szCs w:val="26"/>
                <w:lang w:eastAsia="ru-ru"/>
              </w:rPr>
            </w:pPr>
            <w:r>
              <w:rPr>
                <w:rFonts w:ascii="Arial Narrow" w:hAnsi="Arial Narrow" w:eastAsia="Times New Roman" w:cs="Times New Roman"/>
                <w:b/>
                <w:caps/>
                <w:sz w:val="26"/>
                <w:szCs w:val="26"/>
                <w:lang w:eastAsia="ru-ru"/>
              </w:rPr>
            </w:r>
          </w:p>
        </w:tc>
      </w:tr>
      <w:tr>
        <w:trPr>
          <w:cantSplit w:val="0"/>
          <w:trHeight w:val="493" w:hRule="exact"/>
        </w:trPr>
        <w:tc>
          <w:tcPr>
            <w:tcW w:w="10182" w:type="dxa"/>
            <w:gridSpan w:val="10"/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Arial Narrow" w:hAnsi="Arial Narrow"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Arial Narrow" w:hAnsi="Arial Narrow" w:eastAsia="Times New Roman" w:cs="Times New Roman"/>
                <w:b/>
                <w:caps/>
                <w:sz w:val="24"/>
                <w:szCs w:val="24"/>
                <w:lang w:eastAsia="ru-ru"/>
              </w:rPr>
            </w:r>
          </w:p>
        </w:tc>
      </w:tr>
      <w:tr>
        <w:trPr>
          <w:cantSplit w:val="0"/>
          <w:trHeight w:val="267" w:hRule="atLeast"/>
        </w:trPr>
        <w:tc>
          <w:tcPr>
            <w:tcW w:w="10182" w:type="dxa"/>
            <w:gridSpan w:val="10"/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cantSplit w:val="0"/>
          <w:trHeight w:val="339" w:hRule="atLeast"/>
        </w:trPr>
        <w:tc>
          <w:tcPr>
            <w:tcW w:w="1529" w:type="dxa"/>
            <w:tmTcPr id="1742195460" protected="0"/>
          </w:tcPr>
          <w:p>
            <w:pPr>
              <w:ind w:right="33"/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396" w:type="dxa"/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529" w:type="dxa"/>
            <w:tmTcPr id="1742195460" protected="0"/>
          </w:tcPr>
          <w:p>
            <w:pPr>
              <w:ind w:right="-76"/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 tmln="10, 20, 20, 0, 0"/>
            </w:tcBorders>
            <w:tmTcPr id="1742195460" protected="0"/>
          </w:tcPr>
          <w:p>
            <w:pPr>
              <w:ind w:right="-152"/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5" w:type="dxa"/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86" w:type="dxa"/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/>
            <w:bookmarkStart w:id="1" w:name="r10"/>
            <w:r/>
            <w:bookmarkEnd w:id="1"/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1710" w:type="dxa"/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0"/>
          <w:trHeight w:val="371" w:hRule="atLeast"/>
        </w:trPr>
        <w:tc>
          <w:tcPr>
            <w:tcW w:w="10182" w:type="dxa"/>
            <w:gridSpan w:val="10"/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jc w:val="center"/>
        <w:suppressAutoHyphens/>
        <w:hyphenationLines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за конкретными территориями Анжеро-Судженского городского округа </w:t>
      </w:r>
    </w:p>
    <w:p>
      <w:pPr>
        <w:spacing w:after="0" w:line="240" w:lineRule="auto"/>
        <w:suppressAutoHyphens/>
        <w:hyphenationLines w:val="0"/>
        <w:rPr>
          <w:rFonts w:ascii="Times New Roman" w:hAnsi="Times New Roman" w:eastAsia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8"/>
          <w:szCs w:val="28"/>
          <w:lang w:eastAsia="ru-ru"/>
        </w:rPr>
      </w:r>
    </w:p>
    <w:p>
      <w:pPr>
        <w:spacing w:after="0" w:line="240" w:lineRule="auto"/>
        <w:suppressAutoHyphens/>
        <w:hyphenationLines w:val="0"/>
        <w:rPr>
          <w:rFonts w:ascii="Times New Roman" w:hAnsi="Times New Roman" w:eastAsia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частью 3 статьи 67 Федерального </w:t>
      </w:r>
      <w:hyperlink r:id="rId9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>закона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Федерации», пунктом 6 приказа Министерства просвещения  Российской Федерации от 02 сентября 2020 года № 458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>приема 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руководствуясь статьей 54 Устава муниципального образования «Анжеро-Судженский городской округ»: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1.Утвердить прилагаемый Перечень закрепленных муниципальных образовательных организаций, реализующих образовательные программы начального общего, основного общего образования, за конкретными территориями Анжеро-Судженского городского округа.</w:t>
      </w:r>
    </w:p>
    <w:p>
      <w:pPr>
        <w:ind w:firstLine="709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2.Утвердить прилагаемый Перечень закрепленных муниципальных образовательных организаций, реализующих образовательные программы среднего общего образования, за конкретными территориями Анжеро-Судженского городского округа.</w:t>
      </w:r>
    </w:p>
    <w:p>
      <w:pPr>
        <w:ind w:firstLine="709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3.Управлению образования администрации Анжеро-Судженского городского округа (Семкина М.В.) довести настоящее постановление до сведения муниципальных образовательных организаций, реализующих основные образовательные программы начального общего, основного общего и среднего общего образования, разместить на официальном сайте управления образования в информационно-телекоммуникационной сети «Интернет» и информационном стенде.</w:t>
      </w:r>
    </w:p>
    <w:p>
      <w:pPr>
        <w:ind w:firstLine="709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4.Опубликовать настоящее постановление в массовой газете Анжеро-Судженского городского округа «Наш город» и разместить на официальном сайте Анжеро-Судженского городского округа в информационно-телекоммуникационной сети «Интернет», электронный адрес: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anzhero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ind w:firstLine="709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5.Контроль за исполнением настоящего постановления возложить на заместителя главы городского округа (по социальным вопросам). </w:t>
      </w:r>
    </w:p>
    <w:p>
      <w:pPr>
        <w:ind w:firstLine="709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6.Настоящее постановление вступает в силу после официального опубликования.</w:t>
      </w:r>
    </w:p>
    <w:p>
      <w:pPr>
        <w:ind w:left="113"/>
        <w:spacing w:after="0" w:line="240" w:lineRule="auto"/>
        <w:suppressAutoHyphens/>
        <w:hyphenationLines w:val="0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6" behindDoc="1" locked="0" layoutInCell="0" hidden="0" allowOverlap="1">
            <wp:simplePos x="0" y="0"/>
            <wp:positionH relativeFrom="page">
              <wp:posOffset>3782060</wp:posOffset>
            </wp:positionH>
            <wp:positionV relativeFrom="page">
              <wp:posOffset>2245995</wp:posOffset>
            </wp:positionV>
            <wp:extent cx="1390650" cy="1390650"/>
            <wp:effectExtent l="0" t="0" r="0" b="0"/>
            <wp:wrapNone/>
            <wp:docPr id="6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/>
                    <pic:cNvPicPr>
                      <a:picLocks noChangeAspect="1"/>
                      <a:extLst>
                        <a:ext uri="sm">
                          <sm:smNativeData xmlns:sm="sm" val="SMDATA_16_BMvX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LAAAAAAAAAAAAAAAAAAAAAQAAAAAAAABEFwAAAQAAAAAAAADRDQAAjggAAI4IAAABAAAARBcAANENAAAoAAAACAAAAAEAAAABAAAA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left="113"/>
        <w:spacing w:after="0" w:line="240" w:lineRule="auto"/>
        <w:suppressAutoHyphens/>
        <w:hyphenationLines w:val="0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left="113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городского округа                                 </w:t>
      </w:r>
      <w:r/>
      <w:bookmarkStart w:id="2" w:name="_GoBack"/>
      <w:r/>
      <w:bookmarkEnd w:id="2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Ажичаков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br w:type="pag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Утвержден</w:t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постановлением администрации</w:t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Анжеро-Судженского городского округа</w:t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«14» марта  2025г.  №  347    </w:t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center"/>
        <w:suppressAutoHyphens/>
        <w:hyphenationLines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Перечень </w:t>
      </w:r>
    </w:p>
    <w:p>
      <w:pPr>
        <w:spacing w:after="0" w:line="240" w:lineRule="auto"/>
        <w:jc w:val="center"/>
        <w:suppressAutoHyphens/>
        <w:hyphenationLines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закрепленных муниципальных образовательных организаций, реализующих образовательные программы  начального общего, основного общего образования, за конкретными территориями  Анжеро-Судженского городского округа</w:t>
      </w:r>
    </w:p>
    <w:p>
      <w:pPr>
        <w:spacing w:after="0" w:line="240" w:lineRule="auto"/>
        <w:jc w:val="center"/>
        <w:suppressAutoHyphens/>
        <w:hyphenationLines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9345" w:type="dxa"/>
        <w:tblLook w:val="0000" w:firstRow="0" w:lastRow="0" w:firstColumn="0" w:lastColumn="0" w:noHBand="0" w:noVBand="0"/>
      </w:tblPr>
      <w:tblGrid>
        <w:gridCol w:w="2263"/>
        <w:gridCol w:w="2479"/>
        <w:gridCol w:w="1778"/>
        <w:gridCol w:w="871"/>
        <w:gridCol w:w="1954"/>
      </w:tblGrid>
      <w:tr>
        <w:trPr>
          <w:cantSplit/>
          <w:trHeight w:val="0" w:hRule="auto"/>
        </w:trPr>
        <w:tc>
          <w:tcPr>
            <w:tcW w:w="2263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автономное общеобразовательное учреждение Анжеро-Судженского городского округа «Средняя общеобразовательная школа №1»</w:t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652477, </w:t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ул. Сосновая, 46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r>
          </w:p>
        </w:tc>
        <w:tc>
          <w:tcPr>
            <w:tcW w:w="7082" w:type="dxa"/>
            <w:gridSpan w:val="4"/>
            <w:shd w:val="none"/>
            <w:tcBorders>
              <w:top w:val="single" w:sz="4" w:space="0" w:color="000000" tmln="10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Улицы: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Ангарская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Звездная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Чекистов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375" w:hRule="atLeast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Крестьянская (до пересечения с ул. Глиняной,61)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Карьерная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Глиняная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Поселковая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Тургенева (до пересечения с ул.Глиняной)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Ярославская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Переулки: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Смежный 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Переяславский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 w:val="restart"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 Анжеро-Судженского городского округа  «Средняя  общеобразовательная  школа  №3  с  углубленным  изучением  отдельных  предметов  имени Германа Панфилова»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652470, 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ул. Гагарина, 3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r>
          </w:p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Улицы: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Пролетарская, 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Свердлова, 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Декабристов,                  до пересечения с переулком   Киевским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Сахалинка, 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Школьная,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Степная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Шоссейная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Красногвардейская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Пригородная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Кузнецкая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Ачинская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Транспортная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Деповская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Пятилетки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1905 года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Подгорная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Водопроводная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Сибирская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Садовая  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Ново-пролетарская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Новосибирская (до пересечения с ул. Степная)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Перовская (до пересечения с ул. Гагарина)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3594 км.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Мечникова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(прод. ОРС)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Переулки: 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Новосибирский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Вокзальный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Весовой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Садовый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Шоссейный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Квасной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Приисковый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Горчичный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Кривой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Бессарабский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Киевский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Белорусский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 w:val="restart"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«Основная общеобразовательная школа № 7»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652479,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ул. Львовская, 13</w:t>
            </w:r>
          </w:p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Улицы: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solid" w:color="DDD9C3" tmshd="1677721856, 0, 12835293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Яйская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Депутатская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Ленинградская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solid" w:color="DDD9C3" tmshd="1677721856, 0, 12835293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О.Кошевого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Житомирская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Полтавская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solid" w:color="DDD9C3" tmshd="1677721856, 0, 12835293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Книжная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Краснодонцев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Кишиневская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solid" w:color="DDD9C3" tmshd="1677721856, 0, 12835293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Равенства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solid" w:color="DDD9C3" tmshd="1677721856, 0, 12835293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Айвазовского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Брюллова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solid" w:color="DDD9C3" tmshd="1677721856, 0, 12835293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Тимирязева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Обороны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solid" w:color="DDD9C3" tmshd="1677721856, 0, 12835293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Львовская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Жуковского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Мурманская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solid" w:color="DDD9C3" tmshd="1677721856, 0, 12835293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Канская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2-ой Уклон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solid" w:color="DDD9C3" tmshd="1677721856, 0, 12835293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Переулки 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solid" w:color="DDD9C3" tmshd="1677721856, 0, 12835293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Огородный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Краснодонцев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Тимирязева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solid" w:color="DDD9C3" tmshd="1677721856, 0, 12835293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Равенства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Пихтовый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Обороны</w:t>
            </w:r>
          </w:p>
        </w:tc>
      </w:tr>
      <w:tr>
        <w:trPr>
          <w:cantSplit/>
          <w:trHeight w:val="213" w:hRule="atLeast"/>
        </w:trPr>
        <w:tc>
          <w:tcPr>
            <w:tcW w:w="2263" w:type="dxa"/>
            <w:vMerge w:val="restart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«Основная общеобразовательная школа № 8»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652470, 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ул. Солнечная, 2</w:t>
            </w:r>
          </w:p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Улицы: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Мишиха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Заводская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Войкова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Монтажников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Лазовая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Сакко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Ишимская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Ванцетти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Амурская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Лесопильная площадь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Желябова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Правды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Горняцкая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Енисейская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Объездная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Пархоменко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Бийская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Балтийская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Болотная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Старобольничная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Сеченова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Разина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Солнечная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Пр.Октябрьский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Ленина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 лет Октября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С.Перовская (от пересечения с ул. Гагарина)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Промышленная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Харьковская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Кооперативная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 Панфилова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Жилкооперация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Орловская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Белинского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Милицейская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пересечения с ул. Объездная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4603" w:type="dxa"/>
            <w:gridSpan w:val="3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4603" w:type="dxa"/>
            <w:gridSpan w:val="3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Р.Люксембург</w:t>
            </w:r>
          </w:p>
        </w:tc>
        <w:tc>
          <w:tcPr>
            <w:tcW w:w="4603" w:type="dxa"/>
            <w:gridSpan w:val="3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Восстания</w:t>
            </w:r>
          </w:p>
        </w:tc>
        <w:tc>
          <w:tcPr>
            <w:tcW w:w="4603" w:type="dxa"/>
            <w:gridSpan w:val="3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Тайгинская</w:t>
            </w:r>
          </w:p>
        </w:tc>
        <w:tc>
          <w:tcPr>
            <w:tcW w:w="4603" w:type="dxa"/>
            <w:gridSpan w:val="3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Пожарная</w:t>
            </w:r>
          </w:p>
        </w:tc>
        <w:tc>
          <w:tcPr>
            <w:tcW w:w="4603" w:type="dxa"/>
            <w:gridSpan w:val="3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Красина</w:t>
            </w:r>
          </w:p>
        </w:tc>
        <w:tc>
          <w:tcPr>
            <w:tcW w:w="4603" w:type="dxa"/>
            <w:gridSpan w:val="3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пер.Технический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 пересечения с ул. Пархоменко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пер.Верхний</w:t>
            </w:r>
          </w:p>
        </w:tc>
        <w:tc>
          <w:tcPr>
            <w:tcW w:w="4603" w:type="dxa"/>
            <w:gridSpan w:val="3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Лыжная</w:t>
            </w:r>
          </w:p>
        </w:tc>
        <w:tc>
          <w:tcPr>
            <w:tcW w:w="4603" w:type="dxa"/>
            <w:gridSpan w:val="3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Пржевальского</w:t>
            </w:r>
          </w:p>
        </w:tc>
        <w:tc>
          <w:tcPr>
            <w:tcW w:w="4603" w:type="dxa"/>
            <w:gridSpan w:val="3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Переулки:</w:t>
            </w:r>
          </w:p>
        </w:tc>
        <w:tc>
          <w:tcPr>
            <w:tcW w:w="177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Яшкинский</w:t>
            </w:r>
          </w:p>
        </w:tc>
        <w:tc>
          <w:tcPr>
            <w:tcW w:w="2825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Электрический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Газетный</w:t>
            </w:r>
          </w:p>
        </w:tc>
        <w:tc>
          <w:tcPr>
            <w:tcW w:w="177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Хрустальный</w:t>
            </w:r>
          </w:p>
        </w:tc>
        <w:tc>
          <w:tcPr>
            <w:tcW w:w="2825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Моторный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177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Сосновский</w:t>
            </w:r>
          </w:p>
        </w:tc>
        <w:tc>
          <w:tcPr>
            <w:tcW w:w="2825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Известковый</w:t>
            </w:r>
          </w:p>
        </w:tc>
        <w:tc>
          <w:tcPr>
            <w:tcW w:w="177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825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Ангарский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Типографический</w:t>
            </w:r>
          </w:p>
        </w:tc>
        <w:tc>
          <w:tcPr>
            <w:tcW w:w="177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Болотный</w:t>
            </w:r>
          </w:p>
        </w:tc>
        <w:tc>
          <w:tcPr>
            <w:tcW w:w="2825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Самолетный</w:t>
            </w:r>
          </w:p>
        </w:tc>
      </w:tr>
      <w:tr>
        <w:trPr>
          <w:cantSplit/>
          <w:trHeight w:val="207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Телефонный</w:t>
            </w:r>
          </w:p>
        </w:tc>
        <w:tc>
          <w:tcPr>
            <w:tcW w:w="1778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25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 w:val="restart"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«Средняя общеобразовательная школа № 12»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652470,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Киселевская, 11а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Красная звезда, Маяк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Беловская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Киселевская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Трудовая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Водоканальная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Топкинская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Челинская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Станционная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Прокопьевская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Кедровая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Кемеровская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Одесская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Пологая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Подстанция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Часовая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Нарымская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Котовского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Пожарского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Авроры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Севастопольская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Новолесная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Путевая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Минина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3599 км., 3596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Петровская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Мехлесопунктовская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Таежная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Боготольская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Репина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Гурьевская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Перекопская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7-е Ноября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Крымская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1,2,3 Пасечная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Демократическая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Физкультурная 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Михайловская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Юргинская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Томская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Кольчугинская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Магнитная (до №85)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Плановая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Просвещение (до №90)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Тырганская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Каменноугольная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Украинская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Подсобная 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Гражданская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Грузинская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Горноспасательная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Переулки: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Станционный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Топкинский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Кедровый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Волгоградский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Архангельский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Братский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Запорожский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Простой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Назаровский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Новолесной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Дачный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Пологий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Лесной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Пожарского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Котовского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Севастопольский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Калужский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Кемеровский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Минина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Березовый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1,2,3 Прокопьевский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Демократический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2,3,4 Яйский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 w:val="restart"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«Средняя общеобразовательная школа № 12»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(п. Рудничный)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652491, пгт. Рудничный, ул. Советская, 17</w:t>
            </w:r>
          </w:p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Улицы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Анжерская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Антоновская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Брусничная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Верхняя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Цветочная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Кварцитная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Лазо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Майская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Металлургов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Нахимова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Им.40-летия Победы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Подгорная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Рудничная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Санаторная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1, 2 Светлая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Судженская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Трактовая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Усынина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Черемуховая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Переулки 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Антоновский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Лазо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Погорный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Береговой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Трактовый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 w:val="restart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«Основная общеобразовательная школа № 17»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652480,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ул. Карла Маркса, 1</w:t>
            </w:r>
          </w:p>
        </w:tc>
        <w:tc>
          <w:tcPr>
            <w:tcW w:w="7082" w:type="dxa"/>
            <w:gridSpan w:val="4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Улицы 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В. Высоцкого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К. Маркса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Нефтяников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Плеханова 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Тульская 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Добролюбова </w:t>
            </w:r>
          </w:p>
        </w:tc>
      </w:tr>
      <w:tr>
        <w:trPr>
          <w:cantSplit/>
          <w:trHeight w:val="65" w:hRule="atLeast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Чередниченко с 13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Глинки 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Комбайновая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Фрунзе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Уральская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Алтайская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Писарева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Костромская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Каменская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Доватора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Магнитогорская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Угловая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Донская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Коммуны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Днепровская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Бетховена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Шмидта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Полярная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Революции 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Боженко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Электровозная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Тобольская 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К. Либкнехта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Марата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Рабиновича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Коминтерна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Спартаковская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Рылеева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Чернышевского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Социалистическая  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Переулки: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Нефтяников 1,2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Фрунзе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Глинки 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Боженко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Львиный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Мельничный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Аэропорт 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К. Либкнехта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Революции 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1,2 Минский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Полярный 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Нестерова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Доватора 1,2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Костромской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Малышева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Литейный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Якутский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Спартаковский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Копейский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Иркутский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Доменный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Сенной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Автобусный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Дальневосточный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Коминтерна 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Коксовый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Чередниченко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Аптекарский 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1,2,3 Писарева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 w:val="restart"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«Средняя общеобразовательная школа № 22»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652473, 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ул. Мира, 4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Улицы: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Чередниченко до 11/2 включительно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Мира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Речная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Герцена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Воровского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Горнопромышленная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Кронштадская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Краснофлотская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Междуреченская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Гастелло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 Партсъезда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Судженская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Панфилова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Тяжинская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Циолковского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Чкалова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Кадровая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Парковая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Ижморская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Данковская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Китатская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Стадионная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1,2 Алчедатская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Чучина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Халтурина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Верхняя Каменка (Лебедянка)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Семеновка (Лебедянка)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Кайлинская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Нижняя Каменка (Лебедянка)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Советская (Лебедянка)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Пром. площадка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ш. «Судженская»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Переулки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Фасадный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Курганский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Магистральный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Новый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Пирогова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Лебедянский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Рязанский (2 отвод)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Береговой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1,2,3,4,5 Стадионный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Совхозный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пос. Красная Горка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1-я, 2-я Звеньевая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Звеньевая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Тепличная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 w:val="restart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автономное общеобразовательное учреждение Анжеро-Судженского городского округа «Основная общеобразовательная школа № 32»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652477, 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ул. Динамитная, 33</w:t>
            </w:r>
          </w:p>
        </w:tc>
        <w:tc>
          <w:tcPr>
            <w:tcW w:w="7082" w:type="dxa"/>
            <w:gridSpan w:val="4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Улицы 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Свердлова, 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Сахалинка,                             от пересечения с переулком Киевским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Школьная, Степная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Крестьянская                           от пересечения с ул. Глиняной д.61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Тургенева                                 от пересечения с Глиняной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Динамитная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Урицкого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Менжинского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Кирпичная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Химиков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Барнаульская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Загорная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Мамонтова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Новосибирская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Щетинкина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Кубанская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Семашко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Минусинская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Рубинштейна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Грибоедова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Орджоникидзе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Радищева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Им.137 ОСБ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Толстого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Коммунальная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Воинов -интернационалистов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Забайкальская 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Красноярская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Ул. Красная горка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Новобольничная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Толстого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Горького с 1 по 62а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Шахтовая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Широкая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Гаражная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Механизаторов 1, 2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Переулки: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Гаражный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Каховский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Крутой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1,2,3,4 Химический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1917 года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Кольцова</w:t>
            </w:r>
          </w:p>
        </w:tc>
        <w:tc>
          <w:tcPr>
            <w:tcW w:w="2649" w:type="dxa"/>
            <w:gridSpan w:val="2"/>
            <w:vMerge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Новобольничный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Цимлянский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Кубанский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Петрозаводский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Энергетический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Кирпичный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Радищева</w:t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49" w:type="dxa"/>
            <w:gridSpan w:val="2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4" w:type="dxa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Крестьянский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 w:val="restart"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«Основная общеобразовательная школа №36»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652474, 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пер. Силовой, 1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Улицы 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1,2,3,4,5 Черемховская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Курская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Лазо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Семипалатинская,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Ватутина, 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Космодемьянская,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Огородная,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Комсомольская,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Клубная,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Матросова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Уссурийская,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Партизанская,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Еловая, 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Межевая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Профинтерна,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Низовая (п. Козлы),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М. Расковой,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1,2,3,4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Кемсеть,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3-й склад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Энтузиастов,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326 квартал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Чайковского,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348 кв., 3596 км.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Низовская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(п.Терентьевка),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Нахимова,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Ботаническая</w:t>
            </w:r>
          </w:p>
        </w:tc>
      </w:tr>
      <w:tr>
        <w:trPr>
          <w:cantSplit/>
          <w:trHeight w:val="232" w:hRule="atLeast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Магнитная с №85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Стаханова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</w:tr>
      <w:tr>
        <w:trPr>
          <w:cantSplit/>
          <w:trHeight w:val="79" w:hRule="atLeast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Просвещения с №90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Путейцев</w:t>
            </w:r>
          </w:p>
        </w:tc>
      </w:tr>
      <w:tr>
        <w:trPr>
          <w:cantSplit/>
          <w:trHeight w:val="209" w:hRule="atLeast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У.Громовой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50 лет ВЛКСМ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Земнухова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Л. Чайкиной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Камышинская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Кожзаводская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Крайняя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Магаданская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Молодогвардейцев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Л. Швецовой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Фестивальная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С.Тюленина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Невская</w:t>
            </w:r>
          </w:p>
        </w:tc>
      </w:tr>
      <w:tr>
        <w:trPr>
          <w:cantSplit/>
          <w:trHeight w:val="65" w:hRule="atLeast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Алма-Атинская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Прогресса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Автомобилистов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Курортная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К. Заслонова</w:t>
            </w:r>
          </w:p>
        </w:tc>
      </w:tr>
      <w:tr>
        <w:trPr>
          <w:cantSplit/>
          <w:trHeight w:val="305" w:hRule="atLeast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Переулки 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Печерский,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Алданский, 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Брусничный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Ближний,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Весенний,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Берикульский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Краснодарский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Газовый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Профессиональный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Верный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У.Громовой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Асиновский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Силовой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Невский 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Курский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Просвещения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Путейский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К. Заслонова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И. Земнухов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Ю.Смирнова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Фестивальный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Майский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Л.Шевцовой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Дзержинского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 w:val="restart"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«Основная общеобразовательная школа №38»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652484, 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Куйбышева, 48</w:t>
            </w:r>
          </w:p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Лыжная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03" w:type="dxa"/>
            <w:gridSpan w:val="3"/>
            <w:vMerge w:val="restart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пересечения ул. Пархоменко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Пржевальского</w:t>
            </w:r>
          </w:p>
        </w:tc>
        <w:tc>
          <w:tcPr>
            <w:tcW w:w="4603" w:type="dxa"/>
            <w:gridSpan w:val="3"/>
            <w:vMerge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пер.Верхний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03" w:type="dxa"/>
            <w:gridSpan w:val="3"/>
            <w:vMerge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Милицейская</w:t>
            </w:r>
          </w:p>
        </w:tc>
        <w:tc>
          <w:tcPr>
            <w:tcW w:w="4603" w:type="dxa"/>
            <w:gridSpan w:val="3"/>
            <w:vMerge w:val="restart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пересечения с ул. Объездная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4603" w:type="dxa"/>
            <w:gridSpan w:val="3"/>
            <w:vMerge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Красина</w:t>
            </w:r>
          </w:p>
        </w:tc>
        <w:tc>
          <w:tcPr>
            <w:tcW w:w="4603" w:type="dxa"/>
            <w:gridSpan w:val="3"/>
            <w:vMerge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Р.Люксембург</w:t>
            </w:r>
          </w:p>
        </w:tc>
        <w:tc>
          <w:tcPr>
            <w:tcW w:w="4603" w:type="dxa"/>
            <w:gridSpan w:val="3"/>
            <w:vMerge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Восстания</w:t>
            </w:r>
          </w:p>
        </w:tc>
        <w:tc>
          <w:tcPr>
            <w:tcW w:w="4603" w:type="dxa"/>
            <w:gridSpan w:val="3"/>
            <w:vMerge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Тайгинская</w:t>
            </w:r>
          </w:p>
        </w:tc>
        <w:tc>
          <w:tcPr>
            <w:tcW w:w="4603" w:type="dxa"/>
            <w:gridSpan w:val="3"/>
            <w:vMerge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/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Машиностроительная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Родины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Дальняя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Трудящихся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Шишкова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Омская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40 лет Октября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Хвойная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Толбухина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Кутузова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Металлическая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Анжерская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Выборгская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Морская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Рудничная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Фурманова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Пугачева 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Геологов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Б. Хмельницкого 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Пожарная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Д. Бедного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Угольная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Ключевая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пос. Голубовский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Луганская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7082" w:type="dxa"/>
            <w:gridSpan w:val="4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Переулки: 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Восстания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Конотопский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Вагонный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Двинский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Объездной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Производственный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1, 2, 3, 4 Выборгский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Улановский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Турбинный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Воронежский 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Орловский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Металлический 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Блок пост 3590 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</w:t>
            </w:r>
          </w:p>
        </w:tc>
      </w:tr>
      <w:tr>
        <w:trPr>
          <w:cantSplit/>
          <w:trHeight w:val="0" w:hRule="auto"/>
        </w:trPr>
        <w:tc>
          <w:tcPr>
            <w:tcW w:w="2263" w:type="dxa"/>
            <w:vMerge/>
            <w:shd w:val="none"/>
            <w:tcBorders>
              <w:top w:val="single" w:sz="6" w:space="0" w:color="000000" tmln="15, 20, 20, 0, 0"/>
              <w:left w:val="single" w:sz="4" w:space="0" w:color="000000" tmln="10, 20, 20, 0, 0"/>
              <w:bottom w:val="single" w:sz="4" w:space="0" w:color="000000" tmln="10, 20, 20, 0, 0"/>
              <w:right w:val="single" w:sz="6" w:space="0" w:color="000000" tmln="15, 20, 20, 0, 0"/>
            </w:tcBorders>
            <w:tmTcPr id="1742195460" protected="0"/>
          </w:tcPr>
          <w:p/>
        </w:tc>
        <w:tc>
          <w:tcPr>
            <w:tcW w:w="2479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Туристский</w:t>
            </w:r>
          </w:p>
        </w:tc>
        <w:tc>
          <w:tcPr>
            <w:tcW w:w="2649" w:type="dxa"/>
            <w:gridSpan w:val="2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Угольный</w:t>
            </w:r>
          </w:p>
        </w:tc>
        <w:tc>
          <w:tcPr>
            <w:tcW w:w="1954" w:type="dxa"/>
            <w:shd w:val="none"/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Кооперативный</w:t>
            </w:r>
          </w:p>
        </w:tc>
      </w:tr>
    </w:tbl>
    <w:p>
      <w:pPr>
        <w:spacing w:after="0" w:line="240" w:lineRule="auto"/>
        <w:suppressAutoHyphens/>
        <w:hyphenationLines w:val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</w:p>
    <w:tbl>
      <w:tblPr>
        <w:tblStyle w:val="NormalTable"/>
        <w:name w:val="Таблица3"/>
        <w:tabOrder w:val="0"/>
        <w:tblpPr w:horzAnchor="margin" w:tblpX="108" w:vertAnchor="text" w:tblpY="85" w:leftFromText="180" w:rightFromText="180" w:topFromText="0" w:bottomFromText="0"/>
        <w:tblOverlap w:val="never"/>
        <w:jc w:val="left"/>
        <w:tblInd w:w="0" w:type="dxa"/>
        <w:tblW w:w="9498" w:type="dxa"/>
        <w:tblLook w:val="0000" w:firstRow="0" w:lastRow="0" w:firstColumn="0" w:lastColumn="0" w:noHBand="0" w:noVBand="0"/>
      </w:tblPr>
      <w:tblGrid>
        <w:gridCol w:w="2127"/>
        <w:gridCol w:w="7371"/>
      </w:tblGrid>
      <w:tr>
        <w:trPr>
          <w:cantSplit/>
          <w:trHeight w:val="3772" w:hRule="atLeast"/>
        </w:trPr>
        <w:tc>
          <w:tcPr>
            <w:tcW w:w="212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нетиповое муниципальное бюджетное общеобразовательное учреждение Анжеро-Судженского городского округа «Гимназия № 11»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652470, ул. Ленина, 10</w:t>
            </w:r>
          </w:p>
        </w:tc>
        <w:tc>
          <w:tcPr>
            <w:tcW w:w="73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266" w:hRule="atLeast"/>
        </w:trPr>
        <w:tc>
          <w:tcPr>
            <w:tcW w:w="212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казенное  общеобразовательное  учреждение Анжеро-Судженского городского округа «Школа-интернат №18»</w:t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652471,</w:t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Прокопьевская, 18а</w:t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3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</w:p>
        </w:tc>
      </w:tr>
      <w:tr>
        <w:trPr>
          <w:cantSplit/>
          <w:trHeight w:val="266" w:hRule="atLeast"/>
        </w:trPr>
        <w:tc>
          <w:tcPr>
            <w:tcW w:w="212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казённое общеобразовательное   учреждение   Анжеро-Судженского городского округа «Школа № 37»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652476,</w:t>
            </w:r>
          </w:p>
          <w:p>
            <w:pPr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Киселевская, 11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73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</w:p>
        </w:tc>
      </w:tr>
    </w:tbl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Утвержден</w:t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постановлением администрации</w:t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Анжеро-Судженского городского округа</w:t>
      </w:r>
    </w:p>
    <w:p>
      <w:pPr>
        <w:spacing w:after="0" w:line="240" w:lineRule="auto"/>
        <w:jc w:val="right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«14»  марта 2025 № 347     </w:t>
      </w:r>
    </w:p>
    <w:p>
      <w:pPr>
        <w:spacing w:after="0" w:line="240" w:lineRule="auto"/>
        <w:jc w:val="center"/>
        <w:suppressAutoHyphens/>
        <w:hyphenationLines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suppressAutoHyphens/>
        <w:hyphenationLines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Перечень </w:t>
      </w:r>
    </w:p>
    <w:p>
      <w:pPr>
        <w:spacing w:after="0" w:line="240" w:lineRule="auto"/>
        <w:jc w:val="center"/>
        <w:suppressAutoHyphens/>
        <w:hyphenationLines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закрепленных муниципальных образовательных организаций, </w:t>
      </w:r>
    </w:p>
    <w:p>
      <w:pPr>
        <w:spacing w:after="0" w:line="240" w:lineRule="auto"/>
        <w:jc w:val="center"/>
        <w:suppressAutoHyphens/>
        <w:hyphenationLines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реализующих образовательные программы среднего общего образования, за конкретными территориями Анжеро-Судженского городского округа</w:t>
      </w:r>
    </w:p>
    <w:p>
      <w:pPr>
        <w:spacing w:after="0" w:line="240" w:lineRule="auto"/>
        <w:suppressAutoHyphens/>
        <w:hyphenationLines w:val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suppressAutoHyphens/>
        <w:hyphenationLines w:val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</w:p>
    <w:tbl>
      <w:tblPr>
        <w:tblStyle w:val="NormalTable"/>
        <w:name w:val="Таблица4"/>
        <w:tabOrder w:val="0"/>
        <w:tblpPr w:horzAnchor="margin" w:tblpX="108" w:vertAnchor="text" w:tblpY="85" w:leftFromText="180" w:rightFromText="180" w:topFromText="0" w:bottomFromText="0"/>
        <w:tblOverlap w:val="never"/>
        <w:jc w:val="left"/>
        <w:tblInd w:w="0" w:type="dxa"/>
        <w:tblW w:w="9345" w:type="dxa"/>
        <w:tblLook w:val="0000" w:firstRow="0" w:lastRow="0" w:firstColumn="0" w:lastColumn="0" w:noHBand="0" w:noVBand="0"/>
      </w:tblPr>
      <w:tblGrid>
        <w:gridCol w:w="5717"/>
        <w:gridCol w:w="3628"/>
      </w:tblGrid>
      <w:tr>
        <w:trPr>
          <w:cantSplit/>
          <w:trHeight w:val="2401" w:hRule="atLeast"/>
        </w:trPr>
        <w:tc>
          <w:tcPr>
            <w:tcW w:w="57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автономное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общеобразовательное учреждение Анжеро-Судженского городского округа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«Средняя общеобразовательная школа №1»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652477, </w:t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ул. Сосновая, 46</w:t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6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</w:tc>
      </w:tr>
      <w:tr>
        <w:trPr>
          <w:cantSplit/>
          <w:trHeight w:val="2401" w:hRule="atLeast"/>
        </w:trPr>
        <w:tc>
          <w:tcPr>
            <w:tcW w:w="57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муниципальное бюджетное общеобразовательное учреждение Анжеро-Судженского городского округа «Средняя общеобразовательная школа №3 с углубленным изучением отдельных предметов  имени Германа Панфилова»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652470, </w:t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ул. Гагарина, 3</w:t>
            </w:r>
          </w:p>
        </w:tc>
        <w:tc>
          <w:tcPr>
            <w:tcW w:w="36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</w:tc>
      </w:tr>
      <w:tr>
        <w:trPr>
          <w:cantSplit/>
          <w:trHeight w:val="1527" w:hRule="atLeast"/>
        </w:trPr>
        <w:tc>
          <w:tcPr>
            <w:tcW w:w="57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нетиповое муниципальное бюджетное общеобразовательное учреждение Анжеро-Судженского городского округа «Гимназия № 11»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652470, ул. Ленина, 10</w:t>
            </w:r>
          </w:p>
        </w:tc>
        <w:tc>
          <w:tcPr>
            <w:tcW w:w="36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266" w:hRule="atLeast"/>
        </w:trPr>
        <w:tc>
          <w:tcPr>
            <w:tcW w:w="57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Анжеро-Судженского городского округа «Средняя общеобразовательная школа № 12»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652470,</w:t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ул. Киселевская, 11а</w:t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(п. Рудничный)</w:t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652491, пгт. Рудничный, ул. Советская, 17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r>
          </w:p>
        </w:tc>
        <w:tc>
          <w:tcPr>
            <w:tcW w:w="36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</w:p>
        </w:tc>
      </w:tr>
      <w:tr>
        <w:trPr>
          <w:cantSplit/>
          <w:trHeight w:val="2100" w:hRule="atLeast"/>
        </w:trPr>
        <w:tc>
          <w:tcPr>
            <w:tcW w:w="57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муниципальное бюджетное общеобразовательное учреждение Анжеро-Судженского городского округа «Средняя общеобразовательная школа № 22»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4"/>
                <w:lang w:eastAsia="ru-ru"/>
              </w:rPr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652473, </w:t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ул. Мира, 4</w:t>
            </w:r>
          </w:p>
          <w:p>
            <w:pPr>
              <w:ind w:right="-227"/>
              <w:spacing w:after="0" w:line="240" w:lineRule="auto"/>
              <w:suppressAutoHyphens/>
              <w:hyphenationLines w:val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36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2195460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</w:p>
        </w:tc>
      </w:tr>
    </w:tbl>
    <w:p>
      <w:pPr>
        <w:spacing w:after="0" w:line="240" w:lineRule="auto"/>
        <w:suppressAutoHyphens/>
        <w:hyphenationLines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ageBreakBefore/>
      </w:pPr>
      <w: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page">
                  <wp:posOffset>1148715</wp:posOffset>
                </wp:positionH>
                <wp:positionV relativeFrom="margin">
                  <wp:posOffset>0</wp:posOffset>
                </wp:positionV>
                <wp:extent cx="5965825" cy="1650365"/>
                <wp:effectExtent l="0" t="0" r="0" b="0"/>
                <wp:wrapSquare wrapText="bothSides"/>
                <wp:docPr id="2" name="Текстовое пол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val="SMDATA_14_BMvX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sAAABIggAAAAAAAAAAAAAAAAAAAAAAABEHAAAAAAAAAQAAAAAAAACzJAAAJwoAAAsAAAARBwAAbgQAACgAAAAIAAAAAgAAAAEAAAA="/>
                          </a:ext>
                        </a:extLst>
                      </wps:cNvSpPr>
                      <wps:spPr>
                        <a:xfrm>
                          <a:off x="0" y="0"/>
                          <a:ext cx="5965825" cy="16503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linkedTxbx id="1" seq="1"/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Текстовое поле4" o:spid="_x0000_s1026" type="#_x0000_t202" style="position:absolute;margin-left:90.45pt;margin-top:0.00pt;mso-position-horizontal-relative:page;mso-position-vertical-relative:margin;width:469.75pt;height:129.95pt;z-index:251658242;mso-wrap-distance-left:9.00pt;mso-wrap-distance-top:0.00pt;mso-wrap-distance-right:9.00pt;mso-wrap-distance-bottom:0.00pt;mso-wrap-style:none" o:allowincell="f" stroked="f" filled="f" v:ext="SMDATA_14_BMvXZx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sAAABIggAAAAAAAAAAAAAAAAAAAAAAABEHAAAAAAAAAQAAAAAAAACzJAAAJwoAAAsAAAARBwAAbgQAACgAAAAIAAAAAgAAAAEAAAA=" o:insetmode="custom">
                <w10:wrap type="square" anchorx="page" anchory="margin"/>
                <v:textbox inset="0.0pt,0.0pt,0.6pt,0.6pt">
                  <w:txbxContent/>
                </v:textbox>
              </v:shape>
            </w:pict>
          </mc:Fallback>
        </mc:AlternateConten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Tahoma">
    <w:charset w:val="00"/>
    <w:family w:val="swiss"/>
    <w:pitch w:val="default"/>
  </w:font>
  <w:font w:name="Calibri Light">
    <w:charset w:val="00"/>
    <w:family w:val="swiss"/>
    <w:pitch w:val="default"/>
  </w:font>
  <w:font w:name="Arial Narrow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2"/>
      <w:numFmt w:val="decimal"/>
      <w:suff w:val="tab"/>
      <w:lvlText w:val="%1."/>
      <w:lvlJc w:val="left"/>
      <w:pPr>
        <w:ind w:left="540" w:hanging="0"/>
      </w:pPr>
    </w:lvl>
    <w:lvl w:ilvl="1">
      <w:start w:val="1"/>
      <w:numFmt w:val="lowerLetter"/>
      <w:suff w:val="tab"/>
      <w:lvlText w:val="%2."/>
      <w:lvlJc w:val="left"/>
      <w:pPr>
        <w:ind w:left="1260" w:hanging="0"/>
      </w:pPr>
    </w:lvl>
    <w:lvl w:ilvl="2">
      <w:start w:val="1"/>
      <w:numFmt w:val="lowerRoman"/>
      <w:suff w:val="tab"/>
      <w:lvlText w:val="%3."/>
      <w:lvlJc w:val="right"/>
      <w:pPr>
        <w:ind w:left="2160" w:hanging="0"/>
      </w:pPr>
    </w:lvl>
    <w:lvl w:ilvl="3">
      <w:start w:val="1"/>
      <w:numFmt w:val="decimal"/>
      <w:suff w:val="tab"/>
      <w:lvlText w:val="%4."/>
      <w:lvlJc w:val="left"/>
      <w:pPr>
        <w:ind w:left="2700" w:hanging="0"/>
      </w:pPr>
    </w:lvl>
    <w:lvl w:ilvl="4">
      <w:start w:val="1"/>
      <w:numFmt w:val="lowerLetter"/>
      <w:suff w:val="tab"/>
      <w:lvlText w:val="%5."/>
      <w:lvlJc w:val="left"/>
      <w:pPr>
        <w:ind w:left="3420" w:hanging="0"/>
      </w:pPr>
    </w:lvl>
    <w:lvl w:ilvl="5">
      <w:start w:val="1"/>
      <w:numFmt w:val="lowerRoman"/>
      <w:suff w:val="tab"/>
      <w:lvlText w:val="%6."/>
      <w:lvlJc w:val="right"/>
      <w:pPr>
        <w:ind w:left="4320" w:hanging="0"/>
      </w:pPr>
    </w:lvl>
    <w:lvl w:ilvl="6">
      <w:start w:val="1"/>
      <w:numFmt w:val="decimal"/>
      <w:suff w:val="tab"/>
      <w:lvlText w:val="%7."/>
      <w:lvlJc w:val="left"/>
      <w:pPr>
        <w:ind w:left="4860" w:hanging="0"/>
      </w:pPr>
    </w:lvl>
    <w:lvl w:ilvl="7">
      <w:start w:val="1"/>
      <w:numFmt w:val="lowerLetter"/>
      <w:suff w:val="tab"/>
      <w:lvlText w:val="%8."/>
      <w:lvlJc w:val="left"/>
      <w:pPr>
        <w:ind w:left="5580" w:hanging="0"/>
      </w:pPr>
    </w:lvl>
    <w:lvl w:ilvl="8">
      <w:start w:val="1"/>
      <w:numFmt w:val="lowerRoman"/>
      <w:suff w:val="tab"/>
      <w:lvlText w:val="%9."/>
      <w:lvlJc w:val="right"/>
      <w:pPr>
        <w:ind w:left="648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7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0"/>
    <w:tmLastPosSelect w:val="0"/>
    <w:tmLastPosFrameIdx w:val="0"/>
    <w:tmLastPosCaret>
      <w:tmLastPosPgfIdx w:val="95"/>
      <w:tmLastPosIdx w:val="25"/>
    </w:tmLastPosCaret>
    <w:tmLastPosAnchor>
      <w:tmLastPosPgfIdx w:val="0"/>
      <w:tmLastPosIdx w:val="0"/>
    </w:tmLastPosAnchor>
    <w:tmLastPosTblRect w:left="0" w:top="0" w:right="0" w:bottom="0"/>
  </w:tmLastPos>
  <w:tmAppRevision w:date="1742195460" w:val="1222" w:fileVer="342" w:fileVer64="64" w:fileVerOS="3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para2">
    <w:name w:val="Body Text Indent 2"/>
    <w:qFormat/>
    <w:basedOn w:val="para0"/>
    <w:pPr>
      <w:ind w:firstLine="709"/>
      <w:spacing w:after="0" w:line="240" w:lineRule="auto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para3">
    <w:name w:val="Title"/>
    <w:qFormat/>
    <w:basedOn w:val="para0"/>
    <w:next w:val="para0"/>
    <w:pPr>
      <w:spacing w:before="240" w:after="60" w:line="240" w:lineRule="auto"/>
      <w:jc w:val="center"/>
      <w:outlineLvl w:val="0"/>
    </w:pPr>
    <w:rPr>
      <w:rFonts w:ascii="Calibri Light" w:hAnsi="Calibri Light" w:eastAsia="Times New Roman" w:cs="Times New Roman"/>
      <w:b/>
      <w:bCs/>
      <w:kern w:val="1"/>
      <w:sz w:val="32"/>
      <w:szCs w:val="32"/>
    </w:rPr>
  </w:style>
  <w:style w:type="paragraph" w:styleId="para4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para5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Times New Roman" w:cs="Times New Roman"/>
      <w:sz w:val="16"/>
      <w:szCs w:val="16"/>
      <w:lang w:eastAsia="ru-ru"/>
    </w:rPr>
  </w:style>
  <w:style w:type="character" w:styleId="char2" w:customStyle="1">
    <w:name w:val="Основной текст с отступом 2 Знак"/>
    <w:basedOn w:val="char0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char3" w:customStyle="1">
    <w:name w:val="Название Знак"/>
    <w:basedOn w:val="char0"/>
    <w:rPr>
      <w:rFonts w:ascii="Calibri Light" w:hAnsi="Calibri Light" w:eastAsia="Times New Roman" w:cs="Times New Roman"/>
      <w:b/>
      <w:bCs/>
      <w:kern w:val="1"/>
      <w:sz w:val="32"/>
      <w:szCs w:val="32"/>
    </w:rPr>
  </w:style>
  <w:style w:type="character" w:styleId="char4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5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6">
    <w:name w:val="Hyperlink"/>
    <w:basedOn w:val="char0"/>
    <w:rPr>
      <w:color w:val="0563c1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LightShading">
    <w:name w:val="Light Shading"/>
    <w:basedOn w:val="NormalTable"/>
    <w:uiPriority w:val="60"/>
    <w:pPr>
      <w:spacing w:after="0" w:line="240" w:lineRule="auto"/>
    </w:pPr>
    <w:rPr>
      <w:rFonts w:ascii="Calibri" w:hAnsi="Calibri" w:eastAsia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tmln="20, 0, 0, 0, 0"/>
        <w:bottom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para2">
    <w:name w:val="Body Text Indent 2"/>
    <w:qFormat/>
    <w:basedOn w:val="para0"/>
    <w:pPr>
      <w:ind w:firstLine="709"/>
      <w:spacing w:after="0" w:line="240" w:lineRule="auto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para3">
    <w:name w:val="Title"/>
    <w:qFormat/>
    <w:basedOn w:val="para0"/>
    <w:next w:val="para0"/>
    <w:pPr>
      <w:spacing w:before="240" w:after="60" w:line="240" w:lineRule="auto"/>
      <w:jc w:val="center"/>
      <w:outlineLvl w:val="0"/>
    </w:pPr>
    <w:rPr>
      <w:rFonts w:ascii="Calibri Light" w:hAnsi="Calibri Light" w:eastAsia="Times New Roman" w:cs="Times New Roman"/>
      <w:b/>
      <w:bCs/>
      <w:kern w:val="1"/>
      <w:sz w:val="32"/>
      <w:szCs w:val="32"/>
    </w:rPr>
  </w:style>
  <w:style w:type="paragraph" w:styleId="para4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para5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Times New Roman" w:cs="Times New Roman"/>
      <w:sz w:val="16"/>
      <w:szCs w:val="16"/>
      <w:lang w:eastAsia="ru-ru"/>
    </w:rPr>
  </w:style>
  <w:style w:type="character" w:styleId="char2" w:customStyle="1">
    <w:name w:val="Основной текст с отступом 2 Знак"/>
    <w:basedOn w:val="char0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char3" w:customStyle="1">
    <w:name w:val="Название Знак"/>
    <w:basedOn w:val="char0"/>
    <w:rPr>
      <w:rFonts w:ascii="Calibri Light" w:hAnsi="Calibri Light" w:eastAsia="Times New Roman" w:cs="Times New Roman"/>
      <w:b/>
      <w:bCs/>
      <w:kern w:val="1"/>
      <w:sz w:val="32"/>
      <w:szCs w:val="32"/>
    </w:rPr>
  </w:style>
  <w:style w:type="character" w:styleId="char4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5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6">
    <w:name w:val="Hyperlink"/>
    <w:basedOn w:val="char0"/>
    <w:rPr>
      <w:color w:val="0563c1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LightShading">
    <w:name w:val="Light Shading"/>
    <w:basedOn w:val="NormalTable"/>
    <w:uiPriority w:val="60"/>
    <w:pPr>
      <w:spacing w:after="0" w:line="240" w:lineRule="auto"/>
    </w:pPr>
    <w:rPr>
      <w:rFonts w:ascii="Calibri" w:hAnsi="Calibri" w:eastAsia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tmln="20, 0, 0, 0, 0"/>
        <w:bottom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consultantplus://offline/ref=43E1AE8AF7EE1327378F9BA034A95A1B7A8521AD759BAE8D5344E85739K2jFI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Анкудинова О.А</dc:creator>
  <cp:keywords/>
  <dc:description/>
  <cp:lastModifiedBy/>
  <cp:revision>6</cp:revision>
  <cp:lastPrinted>2021-03-15T06:44:00Z</cp:lastPrinted>
  <dcterms:created xsi:type="dcterms:W3CDTF">2025-02-27T01:37:00Z</dcterms:created>
  <dcterms:modified xsi:type="dcterms:W3CDTF">2025-03-17T07:11:00Z</dcterms:modified>
</cp:coreProperties>
</file>